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5F17D" w14:textId="23005054" w:rsidR="00CC401E" w:rsidRPr="00D75BCE" w:rsidRDefault="009A78C3" w:rsidP="001E50DC">
      <w:pPr>
        <w:pStyle w:val="Naslov2"/>
        <w:keepLines w:val="0"/>
        <w:numPr>
          <w:ilvl w:val="0"/>
          <w:numId w:val="0"/>
        </w:numPr>
        <w:ind w:left="851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Program rada ispitne koordinatorice</w:t>
      </w:r>
    </w:p>
    <w:p w14:paraId="3B6E119E" w14:textId="77777777" w:rsidR="00CC401E" w:rsidRPr="00D75BCE" w:rsidRDefault="00CC401E" w:rsidP="00CC401E">
      <w:pPr>
        <w:rPr>
          <w:rFonts w:ascii="Calibri" w:hAnsi="Calibri" w:cs="Calibri"/>
        </w:rPr>
      </w:pPr>
    </w:p>
    <w:p w14:paraId="08A69FA3" w14:textId="77777777" w:rsidR="00CC401E" w:rsidRDefault="00CC401E" w:rsidP="00CC401E">
      <w:r w:rsidRPr="00487764">
        <w:t>Pravilnikom o normi rada nastavnika u srednjoškolskoj ustanovi (</w:t>
      </w:r>
      <w:r w:rsidRPr="00487764">
        <w:rPr>
          <w:i/>
        </w:rPr>
        <w:t>NN 94/10</w:t>
      </w:r>
      <w:r w:rsidRPr="00487764">
        <w:t>.), člankom 9. propisani su poslovi ispitnog koordinatora za provođenje nacionalnih ispita, državne mature ili ispita državne mature.</w:t>
      </w:r>
    </w:p>
    <w:p w14:paraId="7B46DD65" w14:textId="77777777" w:rsidR="00487764" w:rsidRPr="00487764" w:rsidRDefault="00487764" w:rsidP="00CC401E"/>
    <w:p w14:paraId="68A859D5" w14:textId="68BE1BB1" w:rsidR="00CC401E" w:rsidRPr="00487764" w:rsidRDefault="009A78C3" w:rsidP="00CC401E">
      <w:r w:rsidRPr="00487764">
        <w:t>Za školsku godinu 202</w:t>
      </w:r>
      <w:r w:rsidR="0038000D">
        <w:t>5</w:t>
      </w:r>
      <w:r w:rsidRPr="00487764">
        <w:t>./202</w:t>
      </w:r>
      <w:r w:rsidR="0038000D">
        <w:t>6</w:t>
      </w:r>
      <w:r w:rsidR="00CC401E" w:rsidRPr="00487764">
        <w:t>. ra</w:t>
      </w:r>
      <w:r w:rsidRPr="00487764">
        <w:t>d ispitnog koordinatora vrednuje</w:t>
      </w:r>
      <w:r w:rsidR="00CC401E" w:rsidRPr="00487764">
        <w:t xml:space="preserve"> se sa </w:t>
      </w:r>
      <w:r w:rsidR="00CC401E" w:rsidRPr="00487764">
        <w:rPr>
          <w:b/>
        </w:rPr>
        <w:t>4 sata neposrednog odgojno obrazovnog rada tjedno</w:t>
      </w:r>
      <w:r w:rsidR="00CC401E" w:rsidRPr="00487764">
        <w:t>, tj. prema broju učenika u četvrtom razredu</w:t>
      </w:r>
      <w:r w:rsidRPr="00487764">
        <w:t xml:space="preserve"> </w:t>
      </w:r>
      <w:r w:rsidR="00CC401E" w:rsidRPr="00487764">
        <w:t>strukovnih programa k</w:t>
      </w:r>
      <w:r w:rsidRPr="00487764">
        <w:t>oji su 202</w:t>
      </w:r>
      <w:r w:rsidR="0038000D">
        <w:t>4</w:t>
      </w:r>
      <w:r w:rsidRPr="00487764">
        <w:t>./202</w:t>
      </w:r>
      <w:r w:rsidR="0038000D">
        <w:t>5</w:t>
      </w:r>
      <w:r w:rsidR="00CC401E" w:rsidRPr="00487764">
        <w:t xml:space="preserve">. pristupili ispitima državne mature – </w:t>
      </w:r>
      <w:r w:rsidRPr="00487764">
        <w:t xml:space="preserve">učenici </w:t>
      </w:r>
      <w:r w:rsidR="00487764">
        <w:t xml:space="preserve">iz razreda </w:t>
      </w:r>
      <w:r w:rsidR="00487764" w:rsidRPr="00487764">
        <w:rPr>
          <w:b/>
        </w:rPr>
        <w:t>4A,</w:t>
      </w:r>
      <w:r w:rsidR="00487764">
        <w:t xml:space="preserve"> </w:t>
      </w:r>
      <w:r w:rsidRPr="00487764">
        <w:t xml:space="preserve">zanimanja </w:t>
      </w:r>
      <w:r w:rsidR="00CC401E" w:rsidRPr="00487764">
        <w:t xml:space="preserve"> </w:t>
      </w:r>
      <w:r w:rsidRPr="00487764">
        <w:t xml:space="preserve">tehničar za električne strojeve s primijenjenim računalstvom i </w:t>
      </w:r>
      <w:r w:rsidR="00487764">
        <w:t xml:space="preserve">učenici iz razreda </w:t>
      </w:r>
      <w:r w:rsidR="00487764" w:rsidRPr="00487764">
        <w:rPr>
          <w:b/>
        </w:rPr>
        <w:t>4B</w:t>
      </w:r>
      <w:r w:rsidR="00487764">
        <w:t xml:space="preserve">, </w:t>
      </w:r>
      <w:r w:rsidRPr="00487764">
        <w:t>zanimanja tehničara za računalstvo.</w:t>
      </w:r>
    </w:p>
    <w:p w14:paraId="1D8B412F" w14:textId="77777777" w:rsidR="009A78C3" w:rsidRDefault="009A78C3" w:rsidP="00CC401E">
      <w:pPr>
        <w:rPr>
          <w:rFonts w:ascii="Calibri" w:hAnsi="Calibri" w:cs="Calibri"/>
        </w:rPr>
      </w:pPr>
    </w:p>
    <w:p w14:paraId="025064C5" w14:textId="2E1978F8" w:rsidR="00487764" w:rsidRDefault="00487764" w:rsidP="00487764">
      <w:r>
        <w:t>Za organizaciju i provedbu ispita državne mature u školskoj godini 202</w:t>
      </w:r>
      <w:r w:rsidR="0038000D">
        <w:t>5</w:t>
      </w:r>
      <w:r>
        <w:t>./202</w:t>
      </w:r>
      <w:r w:rsidR="0038000D">
        <w:t>6</w:t>
      </w:r>
      <w:r>
        <w:t>.zaduženo je Školsko ispitno povjerenstvo (ŠIP) koje čine:</w:t>
      </w:r>
    </w:p>
    <w:p w14:paraId="613691FC" w14:textId="77777777" w:rsidR="00487764" w:rsidRDefault="00487764" w:rsidP="00487764"/>
    <w:p w14:paraId="058B6823" w14:textId="77777777" w:rsidR="00487764" w:rsidRDefault="00487764" w:rsidP="00487764">
      <w:pPr>
        <w:numPr>
          <w:ilvl w:val="0"/>
          <w:numId w:val="6"/>
        </w:numPr>
        <w:tabs>
          <w:tab w:val="left" w:pos="1080"/>
        </w:tabs>
        <w:ind w:left="1080" w:hanging="360"/>
        <w:jc w:val="left"/>
      </w:pPr>
      <w:r>
        <w:t>Zlatko Martić, predsjednik</w:t>
      </w:r>
    </w:p>
    <w:p w14:paraId="5026CD4C" w14:textId="77777777" w:rsidR="00487764" w:rsidRDefault="00487764" w:rsidP="00487764">
      <w:pPr>
        <w:numPr>
          <w:ilvl w:val="0"/>
          <w:numId w:val="6"/>
        </w:numPr>
        <w:tabs>
          <w:tab w:val="left" w:pos="1080"/>
        </w:tabs>
        <w:ind w:left="1080" w:hanging="360"/>
        <w:jc w:val="left"/>
      </w:pPr>
      <w:r>
        <w:t>Snježana Zrinski, ispitni koordinator, član</w:t>
      </w:r>
    </w:p>
    <w:p w14:paraId="7B9EBA7E" w14:textId="77777777" w:rsidR="00487764" w:rsidRDefault="00487764" w:rsidP="00487764">
      <w:pPr>
        <w:numPr>
          <w:ilvl w:val="0"/>
          <w:numId w:val="6"/>
        </w:numPr>
        <w:tabs>
          <w:tab w:val="left" w:pos="1080"/>
        </w:tabs>
        <w:ind w:left="1080" w:hanging="360"/>
        <w:jc w:val="left"/>
      </w:pPr>
      <w:r>
        <w:t>Irena Friščić-Petrović, zamjenik ispitnog koordinatora, član</w:t>
      </w:r>
    </w:p>
    <w:p w14:paraId="13656478" w14:textId="77777777" w:rsidR="00487764" w:rsidRDefault="00487764" w:rsidP="00487764">
      <w:pPr>
        <w:numPr>
          <w:ilvl w:val="0"/>
          <w:numId w:val="6"/>
        </w:numPr>
        <w:tabs>
          <w:tab w:val="left" w:pos="1080"/>
        </w:tabs>
        <w:ind w:left="1080" w:hanging="360"/>
        <w:jc w:val="left"/>
      </w:pPr>
      <w:r>
        <w:t xml:space="preserve">Ksenija </w:t>
      </w:r>
      <w:proofErr w:type="spellStart"/>
      <w:r>
        <w:t>Sedlanić</w:t>
      </w:r>
      <w:proofErr w:type="spellEnd"/>
      <w:r>
        <w:t>, član</w:t>
      </w:r>
    </w:p>
    <w:p w14:paraId="33CC0A44" w14:textId="77777777" w:rsidR="00487764" w:rsidRDefault="00487764" w:rsidP="00487764">
      <w:pPr>
        <w:numPr>
          <w:ilvl w:val="0"/>
          <w:numId w:val="6"/>
        </w:numPr>
        <w:tabs>
          <w:tab w:val="left" w:pos="1080"/>
        </w:tabs>
        <w:ind w:left="1080" w:hanging="360"/>
        <w:jc w:val="left"/>
      </w:pPr>
      <w:r>
        <w:t>Damir Bebek, član</w:t>
      </w:r>
    </w:p>
    <w:p w14:paraId="35B28ECC" w14:textId="5872250A" w:rsidR="00487764" w:rsidRDefault="0038000D" w:rsidP="00487764">
      <w:pPr>
        <w:numPr>
          <w:ilvl w:val="0"/>
          <w:numId w:val="6"/>
        </w:numPr>
        <w:tabs>
          <w:tab w:val="left" w:pos="1080"/>
        </w:tabs>
        <w:ind w:left="1080" w:hanging="360"/>
        <w:jc w:val="left"/>
      </w:pPr>
      <w:r>
        <w:t xml:space="preserve">Goran </w:t>
      </w:r>
      <w:proofErr w:type="spellStart"/>
      <w:r>
        <w:t>Rihtarić</w:t>
      </w:r>
      <w:proofErr w:type="spellEnd"/>
      <w:r w:rsidR="00487764">
        <w:t>, član</w:t>
      </w:r>
    </w:p>
    <w:p w14:paraId="1E1CF583" w14:textId="44A8D361" w:rsidR="00487764" w:rsidRDefault="0038000D" w:rsidP="00487764">
      <w:pPr>
        <w:numPr>
          <w:ilvl w:val="0"/>
          <w:numId w:val="6"/>
        </w:numPr>
        <w:tabs>
          <w:tab w:val="left" w:pos="1080"/>
        </w:tabs>
        <w:ind w:left="1080" w:hanging="360"/>
        <w:jc w:val="left"/>
      </w:pPr>
      <w:r>
        <w:t>Danijel Džambo</w:t>
      </w:r>
      <w:r w:rsidR="00487764">
        <w:t>, član</w:t>
      </w:r>
    </w:p>
    <w:p w14:paraId="58036E6B" w14:textId="77777777" w:rsidR="00487764" w:rsidRDefault="00487764" w:rsidP="00487764">
      <w:pPr>
        <w:tabs>
          <w:tab w:val="left" w:pos="1080"/>
        </w:tabs>
        <w:jc w:val="left"/>
      </w:pPr>
    </w:p>
    <w:p w14:paraId="16AFD1D2" w14:textId="77777777" w:rsidR="00487764" w:rsidRDefault="00487764" w:rsidP="00487764"/>
    <w:p w14:paraId="72111BAF" w14:textId="77777777" w:rsidR="00487764" w:rsidRDefault="00487764" w:rsidP="00487764">
      <w:r>
        <w:t xml:space="preserve"> Državna matura provodi se polaganjem ispita državne mature.</w:t>
      </w:r>
    </w:p>
    <w:p w14:paraId="156003D6" w14:textId="77777777" w:rsidR="00487764" w:rsidRDefault="00487764" w:rsidP="00487764">
      <w:pPr>
        <w:tabs>
          <w:tab w:val="left" w:pos="1080"/>
        </w:tabs>
        <w:jc w:val="left"/>
      </w:pPr>
    </w:p>
    <w:p w14:paraId="1F7FD494" w14:textId="77777777" w:rsidR="00487764" w:rsidRDefault="00487764" w:rsidP="00487764">
      <w:r>
        <w:t>Državna matura provodit će se isključivo na temelju prijava učenika.</w:t>
      </w:r>
    </w:p>
    <w:p w14:paraId="060AEF36" w14:textId="77777777" w:rsidR="00487764" w:rsidRDefault="00487764" w:rsidP="00487764">
      <w:r>
        <w:t>Prijavom će učenik izabrati razinu-osnovna ili viša, iz dvaju obaveznih predmeta: Matematika i strani jezik, dok se hrvatski jezik polaže na jedinstvenoj razini.</w:t>
      </w:r>
    </w:p>
    <w:p w14:paraId="6C879BFE" w14:textId="77777777" w:rsidR="00487764" w:rsidRDefault="00487764" w:rsidP="00487764">
      <w:r>
        <w:t xml:space="preserve"> </w:t>
      </w:r>
    </w:p>
    <w:p w14:paraId="29785403" w14:textId="5373557B" w:rsidR="00487764" w:rsidRDefault="00487764" w:rsidP="00487764">
      <w:r>
        <w:t>Oni koji žele mogu polagati i izborni predmet  isključivo na temelju prijave (</w:t>
      </w:r>
      <w:r w:rsidR="00C43617">
        <w:t>5</w:t>
      </w:r>
      <w:r>
        <w:t xml:space="preserve"> izbornih predmeta maksimalno). Svaki učenik može polagati dva izborna predmeta u jednome danu.</w:t>
      </w:r>
    </w:p>
    <w:p w14:paraId="083BD0EF" w14:textId="77777777" w:rsidR="00487764" w:rsidRDefault="00487764" w:rsidP="00487764"/>
    <w:p w14:paraId="79CB0C21" w14:textId="4F3A057F" w:rsidR="00487764" w:rsidRDefault="00487764" w:rsidP="00487764">
      <w:r>
        <w:t xml:space="preserve">Ispiti iz svih  predmeta na ljetnom roku provodit će se od  </w:t>
      </w:r>
      <w:r w:rsidR="0038000D">
        <w:t>1</w:t>
      </w:r>
      <w:r>
        <w:t>. lipnja 202</w:t>
      </w:r>
      <w:r w:rsidR="0038000D">
        <w:t>6</w:t>
      </w:r>
      <w:r>
        <w:t xml:space="preserve">. </w:t>
      </w:r>
      <w:r w:rsidR="003B7632">
        <w:t>g</w:t>
      </w:r>
      <w:r>
        <w:t>odine do 2</w:t>
      </w:r>
      <w:r w:rsidR="00C43617">
        <w:t>6</w:t>
      </w:r>
      <w:r>
        <w:t>.lipnja 202</w:t>
      </w:r>
      <w:r w:rsidR="0038000D">
        <w:t>6</w:t>
      </w:r>
      <w:r>
        <w:t xml:space="preserve">. na prvom roku, nakon završene nastave za učenike  završnih razreda prema utvrđenom kalendaru NCVVO-a, odnosno od </w:t>
      </w:r>
      <w:r w:rsidR="0038000D">
        <w:t>19.</w:t>
      </w:r>
      <w:r>
        <w:t xml:space="preserve"> </w:t>
      </w:r>
      <w:r w:rsidR="003B7632">
        <w:t>k</w:t>
      </w:r>
      <w:r>
        <w:t>olovoza 202</w:t>
      </w:r>
      <w:r w:rsidR="0038000D">
        <w:t>6</w:t>
      </w:r>
      <w:r>
        <w:t xml:space="preserve">. </w:t>
      </w:r>
      <w:r w:rsidR="003B7632">
        <w:t>d</w:t>
      </w:r>
      <w:r>
        <w:t xml:space="preserve">o </w:t>
      </w:r>
      <w:r w:rsidR="0038000D">
        <w:t>27</w:t>
      </w:r>
      <w:r>
        <w:t xml:space="preserve">. </w:t>
      </w:r>
      <w:r w:rsidR="0038000D">
        <w:t>kolovoza</w:t>
      </w:r>
      <w:r>
        <w:t xml:space="preserve"> 202</w:t>
      </w:r>
      <w:r w:rsidR="0038000D">
        <w:t>6</w:t>
      </w:r>
      <w:r>
        <w:t xml:space="preserve">. </w:t>
      </w:r>
      <w:r w:rsidR="003B7632">
        <w:t>g</w:t>
      </w:r>
      <w:r>
        <w:t>odine na drugom roku.</w:t>
      </w:r>
    </w:p>
    <w:p w14:paraId="7D9D4DBD" w14:textId="77777777" w:rsidR="00487764" w:rsidRDefault="00487764" w:rsidP="00487764"/>
    <w:p w14:paraId="16BC4054" w14:textId="77777777" w:rsidR="00487764" w:rsidRDefault="00487764" w:rsidP="00487764">
      <w:r>
        <w:t xml:space="preserve">U vrijeme provedbe ispita  nastava  za sve ostale učenike odvijat će se prema posebnom rasporedu, a za učenike koji polažu moraju se osigurati ispitne prostorije prema važećim pravilima koje propisuje Centar. </w:t>
      </w:r>
    </w:p>
    <w:p w14:paraId="5168904F" w14:textId="77777777" w:rsidR="00C43617" w:rsidRPr="00D75BCE" w:rsidRDefault="00C43617" w:rsidP="00CC401E">
      <w:pPr>
        <w:rPr>
          <w:rFonts w:ascii="Calibri" w:eastAsia="Arial Unicode MS" w:hAnsi="Calibri" w:cs="Calibri"/>
        </w:rPr>
      </w:pPr>
    </w:p>
    <w:p w14:paraId="38A48995" w14:textId="77777777" w:rsidR="00CC401E" w:rsidRDefault="00CC401E" w:rsidP="00CC401E">
      <w:pPr>
        <w:rPr>
          <w:rFonts w:ascii="Calibri" w:eastAsia="Arial Unicode MS" w:hAnsi="Calibri" w:cs="Calibri"/>
        </w:rPr>
      </w:pPr>
      <w:r w:rsidRPr="00D75BCE">
        <w:rPr>
          <w:rFonts w:ascii="Calibri" w:eastAsia="Arial Unicode MS" w:hAnsi="Calibri" w:cs="Calibri"/>
        </w:rPr>
        <w:t>Predviđene aktivnosti  ispitn</w:t>
      </w:r>
      <w:r>
        <w:rPr>
          <w:rFonts w:ascii="Calibri" w:eastAsia="Arial Unicode MS" w:hAnsi="Calibri" w:cs="Calibri"/>
        </w:rPr>
        <w:t>e</w:t>
      </w:r>
      <w:r w:rsidRPr="00D75BCE">
        <w:rPr>
          <w:rFonts w:ascii="Calibri" w:eastAsia="Arial Unicode MS" w:hAnsi="Calibri" w:cs="Calibri"/>
        </w:rPr>
        <w:t xml:space="preserve"> koordinatoric</w:t>
      </w:r>
      <w:r>
        <w:rPr>
          <w:rFonts w:ascii="Calibri" w:eastAsia="Arial Unicode MS" w:hAnsi="Calibri" w:cs="Calibri"/>
        </w:rPr>
        <w:t>e</w:t>
      </w:r>
      <w:r w:rsidRPr="00D75BCE">
        <w:rPr>
          <w:rFonts w:ascii="Calibri" w:eastAsia="Arial Unicode MS" w:hAnsi="Calibri" w:cs="Calibri"/>
        </w:rPr>
        <w:t xml:space="preserve"> kroz godinu su:</w:t>
      </w:r>
    </w:p>
    <w:p w14:paraId="57B71461" w14:textId="77777777" w:rsidR="00CC401E" w:rsidRPr="00D75BCE" w:rsidRDefault="00CC401E" w:rsidP="0038000D">
      <w:pPr>
        <w:rPr>
          <w:rFonts w:ascii="Calibri" w:eastAsia="Arial Unicode MS" w:hAnsi="Calibri" w:cs="Calibri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7269"/>
      </w:tblGrid>
      <w:tr w:rsidR="00CC401E" w:rsidRPr="00D75BCE" w14:paraId="607B6278" w14:textId="77777777" w:rsidTr="00411D9E">
        <w:tc>
          <w:tcPr>
            <w:tcW w:w="2142" w:type="dxa"/>
            <w:shd w:val="clear" w:color="auto" w:fill="auto"/>
            <w:vAlign w:val="center"/>
          </w:tcPr>
          <w:p w14:paraId="2595ABF3" w14:textId="77777777" w:rsidR="009A78C3" w:rsidRPr="00D75BCE" w:rsidRDefault="00CC401E" w:rsidP="00487764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75BCE">
              <w:rPr>
                <w:rFonts w:ascii="Calibri" w:eastAsia="Calibri" w:hAnsi="Calibri" w:cs="Calibri"/>
                <w:b/>
              </w:rPr>
              <w:t>Mjesec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79F25387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75BCE">
              <w:rPr>
                <w:rFonts w:ascii="Calibri" w:eastAsia="Calibri" w:hAnsi="Calibri" w:cs="Calibri"/>
                <w:b/>
              </w:rPr>
              <w:t>Aktivnost</w:t>
            </w:r>
          </w:p>
        </w:tc>
      </w:tr>
      <w:tr w:rsidR="00CC401E" w:rsidRPr="00D75BCE" w14:paraId="71B6235E" w14:textId="77777777" w:rsidTr="00411D9E">
        <w:tc>
          <w:tcPr>
            <w:tcW w:w="2142" w:type="dxa"/>
            <w:vMerge w:val="restart"/>
            <w:shd w:val="clear" w:color="auto" w:fill="auto"/>
            <w:vAlign w:val="center"/>
          </w:tcPr>
          <w:p w14:paraId="787D7C51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75BCE">
              <w:rPr>
                <w:rFonts w:ascii="Calibri" w:eastAsia="Calibri" w:hAnsi="Calibri" w:cs="Calibri"/>
                <w:b/>
              </w:rPr>
              <w:t>Rujan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011730C2" w14:textId="2E00762E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Provođenje ispita državne mature u jesenskom roku</w:t>
            </w:r>
            <w:r w:rsidR="0038000D">
              <w:rPr>
                <w:rFonts w:ascii="Calibri" w:eastAsia="Calibri" w:hAnsi="Calibri" w:cs="Calibri"/>
              </w:rPr>
              <w:t>-prigovori, izdavanje potvrda</w:t>
            </w:r>
          </w:p>
        </w:tc>
      </w:tr>
      <w:tr w:rsidR="00CC401E" w:rsidRPr="00D75BCE" w14:paraId="20CBE33E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7377C362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548F841B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Sastavljanje izvješća za prethodnu školsku godinu i plana rada za tekuću školsku godinu</w:t>
            </w:r>
          </w:p>
        </w:tc>
      </w:tr>
      <w:tr w:rsidR="00CC401E" w:rsidRPr="00D75BCE" w14:paraId="0E2C45CD" w14:textId="77777777" w:rsidTr="00411D9E">
        <w:tc>
          <w:tcPr>
            <w:tcW w:w="2142" w:type="dxa"/>
            <w:vMerge w:val="restart"/>
            <w:shd w:val="clear" w:color="auto" w:fill="auto"/>
            <w:vAlign w:val="center"/>
          </w:tcPr>
          <w:p w14:paraId="48D9766C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75BCE">
              <w:rPr>
                <w:rFonts w:ascii="Calibri" w:eastAsia="Calibri" w:hAnsi="Calibri" w:cs="Calibri"/>
                <w:b/>
              </w:rPr>
              <w:t>Listopad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59A0F037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Informiranje roditelja završnih razreda – provođenje roditeljskih sastanaka s temeljnim informacijama o državnoj maturi</w:t>
            </w:r>
          </w:p>
        </w:tc>
      </w:tr>
      <w:tr w:rsidR="00CC401E" w:rsidRPr="00D75BCE" w14:paraId="66303D3A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537E7874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35DFCFB6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Informiranje roditelja i učenika trećih i četvrtih razreda o mogućnostima prilagodbe ispitne tehnologije</w:t>
            </w:r>
          </w:p>
        </w:tc>
      </w:tr>
      <w:tr w:rsidR="00CC401E" w:rsidRPr="00D75BCE" w14:paraId="356A6796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63A9B82E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010B9BF3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Informiranje učenika na satima razredne zajednice</w:t>
            </w:r>
          </w:p>
        </w:tc>
      </w:tr>
      <w:tr w:rsidR="00CC401E" w:rsidRPr="00D75BCE" w14:paraId="53715197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4E14A2B6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08B2EE6C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Sastanak s razrednicima i roditeljima učenika za koje će biti potrebna prilagodba ispitne tehnologije</w:t>
            </w:r>
          </w:p>
        </w:tc>
      </w:tr>
      <w:tr w:rsidR="00CC401E" w:rsidRPr="00D75BCE" w14:paraId="716263E4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3D53FC13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59FA4628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Individualni razgovori s učenicima</w:t>
            </w:r>
          </w:p>
        </w:tc>
      </w:tr>
      <w:tr w:rsidR="00CC401E" w:rsidRPr="00D75BCE" w14:paraId="5BD34358" w14:textId="77777777" w:rsidTr="00411D9E">
        <w:tc>
          <w:tcPr>
            <w:tcW w:w="2142" w:type="dxa"/>
            <w:vMerge w:val="restart"/>
            <w:shd w:val="clear" w:color="auto" w:fill="auto"/>
            <w:vAlign w:val="center"/>
          </w:tcPr>
          <w:p w14:paraId="669F093A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75BCE">
              <w:rPr>
                <w:rFonts w:ascii="Calibri" w:eastAsia="Calibri" w:hAnsi="Calibri" w:cs="Calibri"/>
                <w:b/>
              </w:rPr>
              <w:t>Studeni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7E31E962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Sudjelovanje na edukaciji za IK</w:t>
            </w:r>
          </w:p>
        </w:tc>
      </w:tr>
      <w:tr w:rsidR="00CC401E" w:rsidRPr="00D75BCE" w14:paraId="2570A82A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52CB72CA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61FF97D5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Provjera i sinkronizacija podataka učenika i nastavnika u SRDM-u</w:t>
            </w:r>
          </w:p>
        </w:tc>
      </w:tr>
      <w:tr w:rsidR="00CC401E" w:rsidRPr="00D75BCE" w14:paraId="1A4D5244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6DF0084E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2C7B8941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Održavanje prezentacije o PIT-u u trećim razredima</w:t>
            </w:r>
          </w:p>
        </w:tc>
      </w:tr>
      <w:tr w:rsidR="00CC401E" w:rsidRPr="00D75BCE" w14:paraId="2CFC0E4B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2359B167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42F786D2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Individualni razgovori s učenicima</w:t>
            </w:r>
          </w:p>
        </w:tc>
      </w:tr>
      <w:tr w:rsidR="00CC401E" w:rsidRPr="00D75BCE" w14:paraId="2DBD3A92" w14:textId="77777777" w:rsidTr="00411D9E">
        <w:tc>
          <w:tcPr>
            <w:tcW w:w="2142" w:type="dxa"/>
            <w:vMerge w:val="restart"/>
            <w:shd w:val="clear" w:color="auto" w:fill="auto"/>
            <w:vAlign w:val="center"/>
          </w:tcPr>
          <w:p w14:paraId="5CBD0B37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75BCE">
              <w:rPr>
                <w:rFonts w:ascii="Calibri" w:eastAsia="Calibri" w:hAnsi="Calibri" w:cs="Calibri"/>
                <w:b/>
              </w:rPr>
              <w:t>Prosinac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5B64311E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Edukacija učenika na SRO za prijavu u sustav</w:t>
            </w:r>
          </w:p>
        </w:tc>
      </w:tr>
      <w:tr w:rsidR="00CC401E" w:rsidRPr="00D75BCE" w14:paraId="0C00B8AA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4F7CB161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7DADB4DF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Provjera i sinkronizacija podataka učenika u e-Matici i bazi podataka SRDM (Provjera ispravnosti ocjena i osobnih podataka učenika)</w:t>
            </w:r>
          </w:p>
        </w:tc>
      </w:tr>
      <w:tr w:rsidR="00CC401E" w:rsidRPr="00D75BCE" w14:paraId="0E3BC66D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12B909BB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5FB718B5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Provjera prijava ispita DM u SRDM-u</w:t>
            </w:r>
          </w:p>
        </w:tc>
      </w:tr>
      <w:tr w:rsidR="00CC401E" w:rsidRPr="00D75BCE" w14:paraId="553D8BF0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263801F1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4DAF32D2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Prezentacija DM na roditeljskim sastancima</w:t>
            </w:r>
          </w:p>
        </w:tc>
      </w:tr>
      <w:tr w:rsidR="00CC401E" w:rsidRPr="00D75BCE" w14:paraId="1C738B08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352E5460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4D67A6B7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Priprema materijala za PIT</w:t>
            </w:r>
          </w:p>
        </w:tc>
      </w:tr>
      <w:tr w:rsidR="00CC401E" w:rsidRPr="00D75BCE" w14:paraId="2EEE580F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17A96F80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5A2740D0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Individualni razgovori s učenicima</w:t>
            </w:r>
          </w:p>
        </w:tc>
      </w:tr>
      <w:tr w:rsidR="00CC401E" w:rsidRPr="00D75BCE" w14:paraId="242C111A" w14:textId="77777777" w:rsidTr="00411D9E">
        <w:tc>
          <w:tcPr>
            <w:tcW w:w="2142" w:type="dxa"/>
            <w:vMerge w:val="restart"/>
            <w:shd w:val="clear" w:color="auto" w:fill="auto"/>
            <w:vAlign w:val="center"/>
          </w:tcPr>
          <w:p w14:paraId="08B511E4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75BCE">
              <w:rPr>
                <w:rFonts w:ascii="Calibri" w:eastAsia="Calibri" w:hAnsi="Calibri" w:cs="Calibri"/>
                <w:b/>
              </w:rPr>
              <w:t>Siječanj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257C1486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Edukacija učenika za prijavu u sustav te prijavu studijskih programa</w:t>
            </w:r>
          </w:p>
        </w:tc>
      </w:tr>
      <w:tr w:rsidR="00CC401E" w:rsidRPr="00D75BCE" w14:paraId="332D65C4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4998E3AB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0962ED11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Provjera i sinkronizacija podataka učenika u e-Matici i bazi podataka SRDM</w:t>
            </w:r>
          </w:p>
        </w:tc>
      </w:tr>
      <w:tr w:rsidR="00CC401E" w:rsidRPr="00D75BCE" w14:paraId="6A224258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6FA5D9B5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489DD5DC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Priprema materijala za PIT</w:t>
            </w:r>
          </w:p>
        </w:tc>
      </w:tr>
      <w:tr w:rsidR="00CC401E" w:rsidRPr="00D75BCE" w14:paraId="493ABB95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3F58199D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31DB683D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Individualni razgovori s učenicima</w:t>
            </w:r>
          </w:p>
        </w:tc>
      </w:tr>
      <w:tr w:rsidR="00CC401E" w:rsidRPr="00D75BCE" w14:paraId="16938D91" w14:textId="77777777" w:rsidTr="00411D9E">
        <w:tc>
          <w:tcPr>
            <w:tcW w:w="2142" w:type="dxa"/>
            <w:vMerge w:val="restart"/>
            <w:shd w:val="clear" w:color="auto" w:fill="auto"/>
            <w:vAlign w:val="center"/>
          </w:tcPr>
          <w:p w14:paraId="6D3B31A5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75BCE">
              <w:rPr>
                <w:rFonts w:ascii="Calibri" w:eastAsia="Calibri" w:hAnsi="Calibri" w:cs="Calibri"/>
                <w:b/>
              </w:rPr>
              <w:t>Veljača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12EC8413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 xml:space="preserve">Završetak prijava ispita DM (obavješćivanje učenika, pregled prijava ispita, </w:t>
            </w:r>
            <w:proofErr w:type="spellStart"/>
            <w:r w:rsidRPr="00D75BCE">
              <w:rPr>
                <w:rFonts w:ascii="Calibri" w:eastAsia="Calibri" w:hAnsi="Calibri" w:cs="Calibri"/>
              </w:rPr>
              <w:t>itd</w:t>
            </w:r>
            <w:proofErr w:type="spellEnd"/>
            <w:r w:rsidRPr="00D75BCE">
              <w:rPr>
                <w:rFonts w:ascii="Calibri" w:eastAsia="Calibri" w:hAnsi="Calibri" w:cs="Calibri"/>
              </w:rPr>
              <w:t>)</w:t>
            </w:r>
          </w:p>
        </w:tc>
      </w:tr>
      <w:tr w:rsidR="00CC401E" w:rsidRPr="00D75BCE" w14:paraId="23C4A92F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35AAC426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7333C2CA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Priprema materijala za PIT, slanje zahtjeva u Centar i označavanje učenika u SRDM-u</w:t>
            </w:r>
          </w:p>
        </w:tc>
      </w:tr>
      <w:tr w:rsidR="00CC401E" w:rsidRPr="00D75BCE" w14:paraId="55327CE7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4A9B35D5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3F6D0A57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Zaključavanje, ispis i potpisivanje prijava, slanje u Centar</w:t>
            </w:r>
          </w:p>
        </w:tc>
      </w:tr>
      <w:tr w:rsidR="00CC401E" w:rsidRPr="00D75BCE" w14:paraId="55652FB6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0CEE86D5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35B755D9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Prezentacija DM i mogućnost polaganja ispita DM uz prilagodbi ispitne tehnologije na roditeljskom sastanku 3. razreda</w:t>
            </w:r>
          </w:p>
        </w:tc>
      </w:tr>
      <w:tr w:rsidR="00CC401E" w:rsidRPr="00D75BCE" w14:paraId="672B1EC5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25E436B4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3F136C36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Naknadne prijave, promjene i odjave ispita</w:t>
            </w:r>
          </w:p>
        </w:tc>
      </w:tr>
      <w:tr w:rsidR="00CC401E" w:rsidRPr="00D75BCE" w14:paraId="028A1F39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7C484C85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7CAC8C2A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Individualni razgovori s učenicima</w:t>
            </w:r>
          </w:p>
        </w:tc>
      </w:tr>
      <w:tr w:rsidR="00CC401E" w:rsidRPr="00D75BCE" w14:paraId="63723B7C" w14:textId="77777777" w:rsidTr="00411D9E">
        <w:tc>
          <w:tcPr>
            <w:tcW w:w="2142" w:type="dxa"/>
            <w:vMerge w:val="restart"/>
            <w:shd w:val="clear" w:color="auto" w:fill="auto"/>
            <w:vAlign w:val="center"/>
          </w:tcPr>
          <w:p w14:paraId="07DC79D8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75BCE">
              <w:rPr>
                <w:rFonts w:ascii="Calibri" w:eastAsia="Calibri" w:hAnsi="Calibri" w:cs="Calibri"/>
                <w:b/>
              </w:rPr>
              <w:t>Ožujak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303B066C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Naknadne prijave, promjene i odjave ispita</w:t>
            </w:r>
          </w:p>
        </w:tc>
      </w:tr>
      <w:tr w:rsidR="00CC401E" w:rsidRPr="00D75BCE" w14:paraId="4B0C7636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3060E1F9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0FC9C80E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Individualni razgovori s učenicima</w:t>
            </w:r>
          </w:p>
        </w:tc>
      </w:tr>
      <w:tr w:rsidR="00CC401E" w:rsidRPr="00D75BCE" w14:paraId="23BAE6E0" w14:textId="77777777" w:rsidTr="00411D9E">
        <w:tc>
          <w:tcPr>
            <w:tcW w:w="2142" w:type="dxa"/>
            <w:vMerge w:val="restart"/>
            <w:shd w:val="clear" w:color="auto" w:fill="auto"/>
            <w:vAlign w:val="center"/>
          </w:tcPr>
          <w:p w14:paraId="381FC724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75BCE">
              <w:rPr>
                <w:rFonts w:ascii="Calibri" w:eastAsia="Calibri" w:hAnsi="Calibri" w:cs="Calibri"/>
                <w:b/>
              </w:rPr>
              <w:t>Travanj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36277B88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Naknadne prijave, promjene i odjave ispita</w:t>
            </w:r>
          </w:p>
        </w:tc>
      </w:tr>
      <w:tr w:rsidR="00CC401E" w:rsidRPr="00D75BCE" w14:paraId="0157EDB6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5437EA61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00275E43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Edukacija u organizaciji Centra</w:t>
            </w:r>
          </w:p>
        </w:tc>
      </w:tr>
      <w:tr w:rsidR="00CC401E" w:rsidRPr="00D75BCE" w14:paraId="4DA3BA23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25470988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314560EA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Individualni razgovori s učenicima</w:t>
            </w:r>
          </w:p>
        </w:tc>
      </w:tr>
      <w:tr w:rsidR="00CC401E" w:rsidRPr="00D75BCE" w14:paraId="4E3ADC9F" w14:textId="77777777" w:rsidTr="00411D9E">
        <w:tc>
          <w:tcPr>
            <w:tcW w:w="2142" w:type="dxa"/>
            <w:vMerge w:val="restart"/>
            <w:shd w:val="clear" w:color="auto" w:fill="auto"/>
            <w:vAlign w:val="center"/>
          </w:tcPr>
          <w:p w14:paraId="1D28B559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75BCE">
              <w:rPr>
                <w:rFonts w:ascii="Calibri" w:eastAsia="Calibri" w:hAnsi="Calibri" w:cs="Calibri"/>
                <w:b/>
              </w:rPr>
              <w:t>Svibanj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3DC1C8A3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Edukacija učenika o načinu polaganja ispita DM</w:t>
            </w:r>
          </w:p>
        </w:tc>
      </w:tr>
      <w:tr w:rsidR="00CC401E" w:rsidRPr="00D75BCE" w14:paraId="6D4BC4FE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432E9D92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6E5FD3C3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Naknadne prijave, promjene, odjave</w:t>
            </w:r>
          </w:p>
        </w:tc>
      </w:tr>
      <w:tr w:rsidR="00CC401E" w:rsidRPr="00D75BCE" w14:paraId="22B4CE45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0ED12682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08BF01CD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Označavanje prolaznosti učenika na kraju nastavne godine</w:t>
            </w:r>
          </w:p>
        </w:tc>
      </w:tr>
      <w:tr w:rsidR="00CC401E" w:rsidRPr="00D75BCE" w14:paraId="2F263EBE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0D59FAC5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4FF618E7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Individualni razgovori s učenicima</w:t>
            </w:r>
          </w:p>
        </w:tc>
      </w:tr>
      <w:tr w:rsidR="00CC401E" w:rsidRPr="00D75BCE" w14:paraId="1FC062F2" w14:textId="77777777" w:rsidTr="00411D9E">
        <w:tc>
          <w:tcPr>
            <w:tcW w:w="2142" w:type="dxa"/>
            <w:shd w:val="clear" w:color="auto" w:fill="auto"/>
            <w:vAlign w:val="center"/>
          </w:tcPr>
          <w:p w14:paraId="6941DD48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75BCE">
              <w:rPr>
                <w:rFonts w:ascii="Calibri" w:eastAsia="Calibri" w:hAnsi="Calibri" w:cs="Calibri"/>
                <w:b/>
              </w:rPr>
              <w:t>Lipanj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1ED30054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hAnsi="Calibri" w:cs="Calibri"/>
              </w:rPr>
              <w:t>Provedba mature – prihvat i odašiljanje ispitnih materijala, kontrola provedbe i ostale aktivnosti prema Pravilniku o polaganju DM</w:t>
            </w:r>
          </w:p>
        </w:tc>
      </w:tr>
      <w:tr w:rsidR="00CC401E" w:rsidRPr="00D75BCE" w14:paraId="5D5B7115" w14:textId="77777777" w:rsidTr="00411D9E">
        <w:tc>
          <w:tcPr>
            <w:tcW w:w="2142" w:type="dxa"/>
            <w:vMerge w:val="restart"/>
            <w:shd w:val="clear" w:color="auto" w:fill="auto"/>
            <w:vAlign w:val="center"/>
          </w:tcPr>
          <w:p w14:paraId="32A09BE2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75BCE">
              <w:rPr>
                <w:rFonts w:ascii="Calibri" w:eastAsia="Calibri" w:hAnsi="Calibri" w:cs="Calibri"/>
                <w:b/>
              </w:rPr>
              <w:lastRenderedPageBreak/>
              <w:t>Srpanj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5688E8E5" w14:textId="77777777" w:rsidR="00CC401E" w:rsidRPr="00D75BCE" w:rsidRDefault="00CC401E" w:rsidP="00411D9E">
            <w:pPr>
              <w:rPr>
                <w:rFonts w:ascii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Objava privremenih rezultata</w:t>
            </w:r>
          </w:p>
        </w:tc>
      </w:tr>
      <w:tr w:rsidR="00CC401E" w:rsidRPr="00D75BCE" w14:paraId="74AC957B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180E0EF1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6E6004FF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Rješavanje prigovora učenika</w:t>
            </w:r>
          </w:p>
        </w:tc>
      </w:tr>
      <w:tr w:rsidR="00CC401E" w:rsidRPr="00D75BCE" w14:paraId="16D3F3AA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1BEF90CA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509247A9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Objava konačnih rezultata,</w:t>
            </w:r>
          </w:p>
        </w:tc>
      </w:tr>
      <w:tr w:rsidR="00CC401E" w:rsidRPr="00D75BCE" w14:paraId="0284D868" w14:textId="77777777" w:rsidTr="00411D9E">
        <w:tc>
          <w:tcPr>
            <w:tcW w:w="2142" w:type="dxa"/>
            <w:vMerge/>
            <w:shd w:val="clear" w:color="auto" w:fill="auto"/>
            <w:vAlign w:val="center"/>
          </w:tcPr>
          <w:p w14:paraId="5C378F5B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69" w:type="dxa"/>
            <w:shd w:val="clear" w:color="auto" w:fill="auto"/>
            <w:vAlign w:val="center"/>
          </w:tcPr>
          <w:p w14:paraId="5A8384A7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Tiskanje svjedodžbi i potvrdnica, podjela učenicima</w:t>
            </w:r>
          </w:p>
        </w:tc>
      </w:tr>
      <w:tr w:rsidR="00CC401E" w:rsidRPr="00D75BCE" w14:paraId="137153B0" w14:textId="77777777" w:rsidTr="00411D9E">
        <w:tc>
          <w:tcPr>
            <w:tcW w:w="2142" w:type="dxa"/>
            <w:shd w:val="clear" w:color="auto" w:fill="auto"/>
            <w:vAlign w:val="center"/>
          </w:tcPr>
          <w:p w14:paraId="3D6ECA2D" w14:textId="77777777" w:rsidR="00CC401E" w:rsidRPr="00D75BCE" w:rsidRDefault="00CC401E" w:rsidP="00411D9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75BCE">
              <w:rPr>
                <w:rFonts w:ascii="Calibri" w:eastAsia="Calibri" w:hAnsi="Calibri" w:cs="Calibri"/>
                <w:b/>
              </w:rPr>
              <w:t>Kolovoz</w:t>
            </w:r>
          </w:p>
        </w:tc>
        <w:tc>
          <w:tcPr>
            <w:tcW w:w="7269" w:type="dxa"/>
            <w:shd w:val="clear" w:color="auto" w:fill="auto"/>
            <w:vAlign w:val="center"/>
          </w:tcPr>
          <w:p w14:paraId="5E4EE342" w14:textId="77777777" w:rsidR="00CC401E" w:rsidRPr="00D75BCE" w:rsidRDefault="00CC401E" w:rsidP="00411D9E">
            <w:pPr>
              <w:rPr>
                <w:rFonts w:ascii="Calibri" w:eastAsia="Calibri" w:hAnsi="Calibri" w:cs="Calibri"/>
              </w:rPr>
            </w:pPr>
            <w:r w:rsidRPr="00D75BCE">
              <w:rPr>
                <w:rFonts w:ascii="Calibri" w:eastAsia="Calibri" w:hAnsi="Calibri" w:cs="Calibri"/>
              </w:rPr>
              <w:t>Pripreme i početak provedbe ispita za jesenski rok</w:t>
            </w:r>
          </w:p>
        </w:tc>
      </w:tr>
    </w:tbl>
    <w:p w14:paraId="7DA45250" w14:textId="77777777" w:rsidR="00CC401E" w:rsidRPr="00110F3A" w:rsidRDefault="00CC401E" w:rsidP="00CC401E">
      <w:pPr>
        <w:rPr>
          <w:rFonts w:ascii="Calibri" w:hAnsi="Calibri" w:cs="Calibri"/>
          <w:color w:val="E36C0A"/>
        </w:rPr>
      </w:pPr>
    </w:p>
    <w:p w14:paraId="23F6BCED" w14:textId="77777777" w:rsidR="00F13D95" w:rsidRDefault="00F13D95"/>
    <w:p w14:paraId="4BBA9F4C" w14:textId="77777777" w:rsidR="009A78C3" w:rsidRDefault="009A78C3"/>
    <w:p w14:paraId="517E0039" w14:textId="77777777" w:rsidR="00487764" w:rsidRDefault="00487764" w:rsidP="00487764">
      <w:pPr>
        <w:rPr>
          <w:b/>
        </w:rPr>
      </w:pPr>
      <w:r>
        <w:rPr>
          <w:b/>
        </w:rPr>
        <w:t>Poslovi ŠIP-a  u pripremi i provedbi ispita:</w:t>
      </w:r>
    </w:p>
    <w:p w14:paraId="69DB6DD6" w14:textId="77777777" w:rsidR="00487764" w:rsidRDefault="00487764" w:rsidP="00487764">
      <w:pPr>
        <w:rPr>
          <w:b/>
        </w:rPr>
      </w:pPr>
    </w:p>
    <w:p w14:paraId="2211907F" w14:textId="77777777" w:rsidR="00487764" w:rsidRDefault="00487764" w:rsidP="00487764">
      <w:pPr>
        <w:rPr>
          <w:b/>
        </w:rPr>
      </w:pPr>
    </w:p>
    <w:p w14:paraId="16E1253E" w14:textId="77777777" w:rsidR="00487764" w:rsidRDefault="00487764" w:rsidP="00487764">
      <w:pPr>
        <w:numPr>
          <w:ilvl w:val="0"/>
          <w:numId w:val="7"/>
        </w:numPr>
        <w:ind w:left="720" w:hanging="360"/>
        <w:jc w:val="left"/>
      </w:pPr>
      <w:r>
        <w:t xml:space="preserve">utvrđuje preliminarni popis pristupnika za polaganje ispita na temelju zaprimljenih </w:t>
      </w:r>
    </w:p>
    <w:p w14:paraId="565E6B7A" w14:textId="77777777" w:rsidR="00487764" w:rsidRDefault="00487764" w:rsidP="00487764">
      <w:pPr>
        <w:ind w:left="720"/>
      </w:pPr>
      <w:proofErr w:type="spellStart"/>
      <w:r>
        <w:t>predprijava</w:t>
      </w:r>
      <w:proofErr w:type="spellEnd"/>
      <w:r>
        <w:t xml:space="preserve"> i dostavlja ga Centru,</w:t>
      </w:r>
    </w:p>
    <w:p w14:paraId="7F4E0ABF" w14:textId="77777777" w:rsidR="00487764" w:rsidRDefault="00487764" w:rsidP="00487764">
      <w:pPr>
        <w:ind w:left="720"/>
      </w:pPr>
    </w:p>
    <w:p w14:paraId="6FFF4303" w14:textId="77777777" w:rsidR="00487764" w:rsidRDefault="00487764" w:rsidP="00487764">
      <w:pPr>
        <w:numPr>
          <w:ilvl w:val="0"/>
          <w:numId w:val="8"/>
        </w:numPr>
        <w:ind w:left="720" w:hanging="360"/>
        <w:jc w:val="left"/>
      </w:pPr>
      <w:r>
        <w:t>utvrđuje konačan popis pristupnika koji su ispunili uvjete za polaganje ispita i dostavlja ga Centru,</w:t>
      </w:r>
    </w:p>
    <w:p w14:paraId="2EBAAD39" w14:textId="77777777" w:rsidR="00487764" w:rsidRDefault="00487764" w:rsidP="00487764">
      <w:pPr>
        <w:ind w:left="720"/>
      </w:pPr>
    </w:p>
    <w:p w14:paraId="4A94232C" w14:textId="77777777" w:rsidR="00487764" w:rsidRDefault="00487764" w:rsidP="00487764">
      <w:pPr>
        <w:numPr>
          <w:ilvl w:val="0"/>
          <w:numId w:val="9"/>
        </w:numPr>
        <w:ind w:left="720" w:hanging="360"/>
        <w:jc w:val="left"/>
      </w:pPr>
      <w:r>
        <w:t>odlučuje o opravdanosti naknadne prijave ispita državne mature, promjeni prijavljenih ispita državne mature i odjavi ispita državne mature,</w:t>
      </w:r>
    </w:p>
    <w:p w14:paraId="3016230E" w14:textId="77777777" w:rsidR="00487764" w:rsidRDefault="00487764" w:rsidP="00487764"/>
    <w:p w14:paraId="5C4BA248" w14:textId="77777777" w:rsidR="00487764" w:rsidRDefault="00487764" w:rsidP="00487764">
      <w:pPr>
        <w:numPr>
          <w:ilvl w:val="0"/>
          <w:numId w:val="10"/>
        </w:numPr>
        <w:ind w:left="720" w:hanging="360"/>
        <w:jc w:val="left"/>
      </w:pPr>
      <w:r>
        <w:t>odlučuje o opravdanosti nepristupanja pristupnika polaganju ispita,</w:t>
      </w:r>
    </w:p>
    <w:p w14:paraId="5C9D87F6" w14:textId="77777777" w:rsidR="00487764" w:rsidRDefault="00487764" w:rsidP="00487764"/>
    <w:p w14:paraId="2275C01C" w14:textId="77777777" w:rsidR="00487764" w:rsidRDefault="00487764" w:rsidP="00487764">
      <w:pPr>
        <w:numPr>
          <w:ilvl w:val="0"/>
          <w:numId w:val="11"/>
        </w:numPr>
        <w:ind w:left="720" w:hanging="360"/>
        <w:jc w:val="left"/>
      </w:pPr>
      <w:r>
        <w:t>prati provedbu ispita državne mature,</w:t>
      </w:r>
    </w:p>
    <w:p w14:paraId="1A57C08D" w14:textId="77777777" w:rsidR="00487764" w:rsidRDefault="00487764" w:rsidP="00487764">
      <w:pPr>
        <w:ind w:left="720"/>
      </w:pPr>
    </w:p>
    <w:p w14:paraId="3382948D" w14:textId="77777777" w:rsidR="00487764" w:rsidRDefault="00487764" w:rsidP="00487764">
      <w:pPr>
        <w:numPr>
          <w:ilvl w:val="0"/>
          <w:numId w:val="12"/>
        </w:numPr>
        <w:ind w:left="720" w:hanging="360"/>
        <w:jc w:val="left"/>
      </w:pPr>
      <w:r>
        <w:t xml:space="preserve">zaprima i rješava prigovore pristupnika u svezi s nepravilnostima provedbe ispita i </w:t>
      </w:r>
    </w:p>
    <w:p w14:paraId="3389A8F5" w14:textId="77777777" w:rsidR="00487764" w:rsidRDefault="00487764" w:rsidP="00487764">
      <w:pPr>
        <w:ind w:left="720"/>
      </w:pPr>
      <w:r>
        <w:t>prigovore pristupnika na ocjene te utvrđuje opravdanost prigovora i o tome obavještava Centar u roku od 48 sati na način koji propisuje Centar,</w:t>
      </w:r>
    </w:p>
    <w:p w14:paraId="4323A0A3" w14:textId="77777777" w:rsidR="00487764" w:rsidRDefault="00487764" w:rsidP="00487764">
      <w:pPr>
        <w:ind w:left="720"/>
      </w:pPr>
    </w:p>
    <w:p w14:paraId="48D65AB1" w14:textId="77777777" w:rsidR="00487764" w:rsidRDefault="00487764" w:rsidP="00487764">
      <w:pPr>
        <w:numPr>
          <w:ilvl w:val="0"/>
          <w:numId w:val="13"/>
        </w:numPr>
        <w:ind w:left="720" w:hanging="360"/>
        <w:jc w:val="left"/>
      </w:pPr>
      <w:r>
        <w:t>utvrđuje i ostale poslove nastavnika u provedbi ispita,</w:t>
      </w:r>
    </w:p>
    <w:p w14:paraId="62620B18" w14:textId="77777777" w:rsidR="00487764" w:rsidRDefault="00487764" w:rsidP="00487764">
      <w:pPr>
        <w:ind w:left="720"/>
      </w:pPr>
    </w:p>
    <w:p w14:paraId="66508CE8" w14:textId="77777777" w:rsidR="00487764" w:rsidRDefault="00487764" w:rsidP="00487764">
      <w:pPr>
        <w:numPr>
          <w:ilvl w:val="0"/>
          <w:numId w:val="14"/>
        </w:numPr>
        <w:ind w:left="720" w:hanging="360"/>
        <w:jc w:val="left"/>
      </w:pPr>
      <w:r>
        <w:t>obavlja i druge poslove koji proizlaze iz naravi provedbe ispita.</w:t>
      </w:r>
    </w:p>
    <w:p w14:paraId="1F865D66" w14:textId="77777777" w:rsidR="009E7A5A" w:rsidRDefault="009A78C3">
      <w:r>
        <w:t xml:space="preserve">                                </w:t>
      </w:r>
    </w:p>
    <w:p w14:paraId="72ECD7CA" w14:textId="77777777" w:rsidR="009E7A5A" w:rsidRDefault="009E7A5A"/>
    <w:p w14:paraId="648A260E" w14:textId="77777777" w:rsidR="009E7A5A" w:rsidRDefault="009E7A5A"/>
    <w:p w14:paraId="7526522F" w14:textId="77777777" w:rsidR="009E7A5A" w:rsidRDefault="009E7A5A"/>
    <w:p w14:paraId="5F261097" w14:textId="77777777" w:rsidR="009E7A5A" w:rsidRDefault="009E7A5A"/>
    <w:p w14:paraId="7B29B134" w14:textId="77777777" w:rsidR="009E7A5A" w:rsidRDefault="009E7A5A"/>
    <w:p w14:paraId="1494071D" w14:textId="77777777" w:rsidR="009E7A5A" w:rsidRDefault="009E7A5A">
      <w:r>
        <w:t xml:space="preserve">                                                                                         Ispitna koordinatorica:</w:t>
      </w:r>
    </w:p>
    <w:p w14:paraId="3B3A7D6B" w14:textId="403BBCBD" w:rsidR="009A78C3" w:rsidRDefault="009E7A5A">
      <w:r>
        <w:t xml:space="preserve">                                                                                         Snježana Zrinski</w:t>
      </w:r>
      <w:r w:rsidR="009A78C3">
        <w:t xml:space="preserve">                             </w:t>
      </w:r>
    </w:p>
    <w:sectPr w:rsidR="009A78C3" w:rsidSect="005E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85B"/>
    <w:multiLevelType w:val="multilevel"/>
    <w:tmpl w:val="1A64D1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BA06BD"/>
    <w:multiLevelType w:val="multilevel"/>
    <w:tmpl w:val="61D48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C513EDB"/>
    <w:multiLevelType w:val="multilevel"/>
    <w:tmpl w:val="4CD28A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CBF338A"/>
    <w:multiLevelType w:val="multilevel"/>
    <w:tmpl w:val="D08E4F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2E3D91"/>
    <w:multiLevelType w:val="multilevel"/>
    <w:tmpl w:val="B608F522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D16414"/>
    <w:multiLevelType w:val="multilevel"/>
    <w:tmpl w:val="413054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27A3689"/>
    <w:multiLevelType w:val="hybridMultilevel"/>
    <w:tmpl w:val="359E5DF4"/>
    <w:lvl w:ilvl="0" w:tplc="041A0017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27608"/>
    <w:multiLevelType w:val="multilevel"/>
    <w:tmpl w:val="ACB41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0205CEA"/>
    <w:multiLevelType w:val="multilevel"/>
    <w:tmpl w:val="893C6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E9D1923"/>
    <w:multiLevelType w:val="multilevel"/>
    <w:tmpl w:val="4A54E32C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7"/>
        </w:tabs>
        <w:ind w:left="1427" w:hanging="576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tabs>
          <w:tab w:val="num" w:pos="6958"/>
        </w:tabs>
        <w:ind w:left="695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626A512C"/>
    <w:multiLevelType w:val="multilevel"/>
    <w:tmpl w:val="A61C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2900211"/>
    <w:multiLevelType w:val="multilevel"/>
    <w:tmpl w:val="07DE0F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3853EED"/>
    <w:multiLevelType w:val="multilevel"/>
    <w:tmpl w:val="91EED5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4"/>
  </w:num>
  <w:num w:numId="3">
    <w:abstractNumId w:val="10"/>
  </w:num>
  <w:num w:numId="4">
    <w:abstractNumId w:val="9"/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12"/>
  </w:num>
  <w:num w:numId="11">
    <w:abstractNumId w:val="8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1E"/>
    <w:rsid w:val="0005766B"/>
    <w:rsid w:val="001A1E3D"/>
    <w:rsid w:val="001E50DC"/>
    <w:rsid w:val="0038000D"/>
    <w:rsid w:val="003B7632"/>
    <w:rsid w:val="004025F9"/>
    <w:rsid w:val="00487764"/>
    <w:rsid w:val="00497396"/>
    <w:rsid w:val="005D16F0"/>
    <w:rsid w:val="005E4C2C"/>
    <w:rsid w:val="007A1545"/>
    <w:rsid w:val="008E3B25"/>
    <w:rsid w:val="009A78C3"/>
    <w:rsid w:val="009E7A5A"/>
    <w:rsid w:val="00AF645C"/>
    <w:rsid w:val="00B67796"/>
    <w:rsid w:val="00C25C17"/>
    <w:rsid w:val="00C43617"/>
    <w:rsid w:val="00CC401E"/>
    <w:rsid w:val="00D57BDB"/>
    <w:rsid w:val="00DF7AD7"/>
    <w:rsid w:val="00F13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8567"/>
  <w15:docId w15:val="{925D7051-24D7-4DBB-8BF4-46A6C7B3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D57BDB"/>
    <w:pPr>
      <w:keepNext/>
      <w:keepLines/>
      <w:numPr>
        <w:numId w:val="2"/>
      </w:numPr>
      <w:spacing w:before="360" w:after="360"/>
      <w:outlineLvl w:val="0"/>
    </w:pPr>
    <w:rPr>
      <w:rFonts w:eastAsiaTheme="majorEastAsia" w:cstheme="majorBidi"/>
      <w:b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rsid w:val="00D57BDB"/>
    <w:pPr>
      <w:keepNext/>
      <w:keepLines/>
      <w:numPr>
        <w:ilvl w:val="1"/>
        <w:numId w:val="3"/>
      </w:numPr>
      <w:spacing w:before="240" w:after="240"/>
      <w:ind w:left="792" w:hanging="432"/>
      <w:jc w:val="left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CC401E"/>
    <w:pPr>
      <w:keepNext/>
      <w:tabs>
        <w:tab w:val="num" w:pos="6958"/>
      </w:tabs>
      <w:spacing w:before="240" w:after="240"/>
      <w:ind w:left="6958" w:hanging="720"/>
      <w:outlineLvl w:val="2"/>
    </w:pPr>
    <w:rPr>
      <w:b/>
      <w:bCs/>
      <w:i/>
      <w:szCs w:val="26"/>
    </w:rPr>
  </w:style>
  <w:style w:type="paragraph" w:styleId="Naslov4">
    <w:name w:val="heading 4"/>
    <w:basedOn w:val="Normal"/>
    <w:next w:val="Normal"/>
    <w:link w:val="Naslov4Char"/>
    <w:qFormat/>
    <w:rsid w:val="00CC401E"/>
    <w:pPr>
      <w:keepNext/>
      <w:tabs>
        <w:tab w:val="num" w:pos="1290"/>
      </w:tabs>
      <w:spacing w:before="120" w:after="120"/>
      <w:ind w:left="1290" w:hanging="864"/>
      <w:outlineLvl w:val="3"/>
    </w:pPr>
    <w:rPr>
      <w:bCs/>
      <w:i/>
      <w:szCs w:val="28"/>
    </w:rPr>
  </w:style>
  <w:style w:type="paragraph" w:styleId="Naslov5">
    <w:name w:val="heading 5"/>
    <w:basedOn w:val="Normal"/>
    <w:next w:val="Normal"/>
    <w:link w:val="Naslov5Char"/>
    <w:qFormat/>
    <w:rsid w:val="00CC401E"/>
    <w:pPr>
      <w:keepNext/>
      <w:pBdr>
        <w:top w:val="single" w:sz="6" w:space="1" w:color="auto"/>
        <w:bottom w:val="single" w:sz="6" w:space="1" w:color="auto"/>
      </w:pBdr>
      <w:tabs>
        <w:tab w:val="num" w:pos="1368"/>
      </w:tabs>
      <w:ind w:left="1368" w:hanging="1008"/>
      <w:outlineLvl w:val="4"/>
    </w:pPr>
    <w:rPr>
      <w:b/>
      <w:bCs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CC401E"/>
    <w:pPr>
      <w:keepNext/>
      <w:tabs>
        <w:tab w:val="num" w:pos="1512"/>
      </w:tabs>
      <w:ind w:left="1512" w:hanging="1152"/>
      <w:outlineLvl w:val="5"/>
    </w:pPr>
    <w:rPr>
      <w:b/>
      <w:bCs/>
    </w:rPr>
  </w:style>
  <w:style w:type="paragraph" w:styleId="Naslov7">
    <w:name w:val="heading 7"/>
    <w:basedOn w:val="Normal"/>
    <w:next w:val="Normal"/>
    <w:link w:val="Naslov7Char"/>
    <w:qFormat/>
    <w:rsid w:val="00CC401E"/>
    <w:pPr>
      <w:keepNext/>
      <w:tabs>
        <w:tab w:val="num" w:pos="1656"/>
      </w:tabs>
      <w:ind w:left="1656" w:hanging="1296"/>
      <w:outlineLvl w:val="6"/>
    </w:pPr>
    <w:rPr>
      <w:b/>
      <w:sz w:val="28"/>
      <w:szCs w:val="28"/>
      <w:u w:val="single"/>
    </w:rPr>
  </w:style>
  <w:style w:type="paragraph" w:styleId="Naslov8">
    <w:name w:val="heading 8"/>
    <w:basedOn w:val="Normal"/>
    <w:next w:val="Normal"/>
    <w:link w:val="Naslov8Char"/>
    <w:qFormat/>
    <w:rsid w:val="00CC401E"/>
    <w:pPr>
      <w:keepNext/>
      <w:tabs>
        <w:tab w:val="num" w:pos="1800"/>
      </w:tabs>
      <w:ind w:left="1800" w:hanging="1440"/>
      <w:outlineLvl w:val="7"/>
    </w:pPr>
    <w:rPr>
      <w:b/>
      <w:bCs/>
      <w:i/>
      <w:iCs/>
    </w:rPr>
  </w:style>
  <w:style w:type="paragraph" w:styleId="Naslov9">
    <w:name w:val="heading 9"/>
    <w:basedOn w:val="Normal"/>
    <w:next w:val="Normal"/>
    <w:link w:val="Naslov9Char"/>
    <w:qFormat/>
    <w:rsid w:val="00CC401E"/>
    <w:pPr>
      <w:keepNext/>
      <w:tabs>
        <w:tab w:val="num" w:pos="1944"/>
      </w:tabs>
      <w:ind w:left="1944" w:hanging="1584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57BD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9"/>
    <w:rsid w:val="00D57BD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9"/>
    <w:rsid w:val="00CC401E"/>
    <w:rPr>
      <w:rFonts w:ascii="Times New Roman" w:eastAsia="Times New Roman" w:hAnsi="Times New Roman" w:cs="Times New Roman"/>
      <w:b/>
      <w:bCs/>
      <w:i/>
      <w:sz w:val="24"/>
      <w:szCs w:val="26"/>
    </w:rPr>
  </w:style>
  <w:style w:type="character" w:customStyle="1" w:styleId="Naslov4Char">
    <w:name w:val="Naslov 4 Char"/>
    <w:basedOn w:val="Zadanifontodlomka"/>
    <w:link w:val="Naslov4"/>
    <w:rsid w:val="00CC401E"/>
    <w:rPr>
      <w:rFonts w:ascii="Times New Roman" w:eastAsia="Times New Roman" w:hAnsi="Times New Roman" w:cs="Times New Roman"/>
      <w:bCs/>
      <w:i/>
      <w:sz w:val="24"/>
      <w:szCs w:val="28"/>
    </w:rPr>
  </w:style>
  <w:style w:type="character" w:customStyle="1" w:styleId="Naslov5Char">
    <w:name w:val="Naslov 5 Char"/>
    <w:basedOn w:val="Zadanifontodlomka"/>
    <w:link w:val="Naslov5"/>
    <w:rsid w:val="00CC401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6Char">
    <w:name w:val="Naslov 6 Char"/>
    <w:basedOn w:val="Zadanifontodlomka"/>
    <w:link w:val="Naslov6"/>
    <w:rsid w:val="00CC401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CC401E"/>
    <w:rPr>
      <w:rFonts w:ascii="Times New Roman" w:eastAsia="Times New Roman" w:hAnsi="Times New Roman" w:cs="Times New Roman"/>
      <w:b/>
      <w:sz w:val="28"/>
      <w:szCs w:val="28"/>
      <w:u w:val="single"/>
      <w:lang w:eastAsia="hr-HR"/>
    </w:rPr>
  </w:style>
  <w:style w:type="character" w:customStyle="1" w:styleId="Naslov8Char">
    <w:name w:val="Naslov 8 Char"/>
    <w:basedOn w:val="Zadanifontodlomka"/>
    <w:link w:val="Naslov8"/>
    <w:rsid w:val="00CC401E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CC401E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4749A-72E0-41E5-83E3-B71B3B9C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Program rada ispitne koordinatorice</vt:lpstr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Aldina Burić</dc:creator>
  <cp:lastModifiedBy>Zlatko</cp:lastModifiedBy>
  <cp:revision>2</cp:revision>
  <dcterms:created xsi:type="dcterms:W3CDTF">2026-01-11T14:35:00Z</dcterms:created>
  <dcterms:modified xsi:type="dcterms:W3CDTF">2026-01-11T14:35:00Z</dcterms:modified>
</cp:coreProperties>
</file>